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0" w:type="dxa"/>
        <w:tblLook w:val="04A0" w:firstRow="1" w:lastRow="0" w:firstColumn="1" w:lastColumn="0" w:noHBand="0" w:noVBand="1"/>
      </w:tblPr>
      <w:tblGrid>
        <w:gridCol w:w="4247"/>
        <w:gridCol w:w="4247"/>
      </w:tblGrid>
      <w:tr w:rsidR="00A74CB8" w14:paraId="44769990" w14:textId="77777777" w:rsidTr="00A74CB8">
        <w:trPr>
          <w:trHeight w:val="2551"/>
        </w:trPr>
        <w:tc>
          <w:tcPr>
            <w:tcW w:w="4247" w:type="dxa"/>
            <w:tcBorders>
              <w:top w:val="single" w:sz="4" w:space="0" w:color="auto"/>
              <w:left w:val="single" w:sz="4" w:space="0" w:color="auto"/>
              <w:bottom w:val="single" w:sz="4" w:space="0" w:color="auto"/>
              <w:right w:val="single" w:sz="4" w:space="0" w:color="auto"/>
            </w:tcBorders>
            <w:hideMark/>
          </w:tcPr>
          <w:p w14:paraId="4FF3AB14" w14:textId="77777777" w:rsidR="00A74CB8" w:rsidRDefault="00A74CB8">
            <w:pPr>
              <w:jc w:val="center"/>
              <w:rPr>
                <w:rFonts w:ascii="Arial" w:hAnsi="Arial" w:cs="Arial"/>
                <w:b/>
                <w:sz w:val="24"/>
              </w:rPr>
            </w:pPr>
            <w:r>
              <w:rPr>
                <w:noProof/>
                <w:lang w:eastAsia="es-ES"/>
              </w:rPr>
              <w:drawing>
                <wp:anchor distT="0" distB="0" distL="114300" distR="114300" simplePos="0" relativeHeight="251658240" behindDoc="1" locked="0" layoutInCell="1" allowOverlap="1" wp14:anchorId="46E465B7" wp14:editId="431F094D">
                  <wp:simplePos x="0" y="0"/>
                  <wp:positionH relativeFrom="column">
                    <wp:posOffset>182880</wp:posOffset>
                  </wp:positionH>
                  <wp:positionV relativeFrom="paragraph">
                    <wp:posOffset>57150</wp:posOffset>
                  </wp:positionV>
                  <wp:extent cx="2160905" cy="1527175"/>
                  <wp:effectExtent l="0" t="0" r="0" b="0"/>
                  <wp:wrapTight wrapText="bothSides">
                    <wp:wrapPolygon edited="0">
                      <wp:start x="0" y="0"/>
                      <wp:lineTo x="0" y="21286"/>
                      <wp:lineTo x="21327" y="21286"/>
                      <wp:lineTo x="21327" y="0"/>
                      <wp:lineTo x="0" y="0"/>
                    </wp:wrapPolygon>
                  </wp:wrapTight>
                  <wp:docPr id="1" name="Imagen 1" descr="LOGO EOI SANTANDER Nov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OI SANTANDER Nov 20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905" cy="1527175"/>
                          </a:xfrm>
                          <a:prstGeom prst="rect">
                            <a:avLst/>
                          </a:prstGeom>
                          <a:noFill/>
                        </pic:spPr>
                      </pic:pic>
                    </a:graphicData>
                  </a:graphic>
                  <wp14:sizeRelH relativeFrom="page">
                    <wp14:pctWidth>0</wp14:pctWidth>
                  </wp14:sizeRelH>
                  <wp14:sizeRelV relativeFrom="page">
                    <wp14:pctHeight>0</wp14:pctHeight>
                  </wp14:sizeRelV>
                </wp:anchor>
              </w:drawing>
            </w:r>
          </w:p>
        </w:tc>
        <w:tc>
          <w:tcPr>
            <w:tcW w:w="4247" w:type="dxa"/>
            <w:tcBorders>
              <w:top w:val="single" w:sz="4" w:space="0" w:color="auto"/>
              <w:left w:val="single" w:sz="4" w:space="0" w:color="auto"/>
              <w:bottom w:val="single" w:sz="4" w:space="0" w:color="auto"/>
              <w:right w:val="single" w:sz="4" w:space="0" w:color="auto"/>
            </w:tcBorders>
          </w:tcPr>
          <w:p w14:paraId="51F70478" w14:textId="77777777" w:rsidR="00A74CB8" w:rsidRDefault="00A74CB8">
            <w:pPr>
              <w:jc w:val="center"/>
              <w:rPr>
                <w:rFonts w:ascii="Arial" w:hAnsi="Arial" w:cs="Arial"/>
                <w:b/>
                <w:sz w:val="40"/>
              </w:rPr>
            </w:pPr>
          </w:p>
          <w:p w14:paraId="0C734025" w14:textId="77777777" w:rsidR="00A74CB8" w:rsidRDefault="00A74CB8">
            <w:pPr>
              <w:jc w:val="center"/>
              <w:rPr>
                <w:rFonts w:ascii="Arial" w:hAnsi="Arial" w:cs="Arial"/>
                <w:b/>
                <w:sz w:val="40"/>
              </w:rPr>
            </w:pPr>
            <w:r>
              <w:rPr>
                <w:rFonts w:ascii="Arial" w:hAnsi="Arial" w:cs="Arial"/>
                <w:b/>
                <w:sz w:val="40"/>
              </w:rPr>
              <w:t>INFORMACIÓN SOBRE EVALUACIÓN</w:t>
            </w:r>
          </w:p>
          <w:p w14:paraId="3C708908" w14:textId="77777777" w:rsidR="00A74CB8" w:rsidRDefault="00A74CB8">
            <w:pPr>
              <w:jc w:val="center"/>
              <w:rPr>
                <w:rFonts w:ascii="Arial" w:hAnsi="Arial" w:cs="Arial"/>
                <w:b/>
                <w:sz w:val="40"/>
              </w:rPr>
            </w:pPr>
            <w:r>
              <w:rPr>
                <w:rFonts w:ascii="Arial" w:hAnsi="Arial" w:cs="Arial"/>
                <w:b/>
                <w:sz w:val="40"/>
              </w:rPr>
              <w:t>Curso B2.2</w:t>
            </w:r>
          </w:p>
          <w:p w14:paraId="4445DD96" w14:textId="77777777" w:rsidR="00A74CB8" w:rsidRPr="00C37BAD" w:rsidRDefault="00A74CB8">
            <w:pPr>
              <w:jc w:val="center"/>
              <w:rPr>
                <w:rFonts w:ascii="Arial" w:hAnsi="Arial" w:cs="Arial"/>
                <w:b/>
                <w:sz w:val="40"/>
              </w:rPr>
            </w:pPr>
            <w:r w:rsidRPr="00C37BAD">
              <w:rPr>
                <w:rFonts w:ascii="Arial" w:hAnsi="Arial" w:cs="Arial"/>
                <w:b/>
                <w:sz w:val="40"/>
              </w:rPr>
              <w:t>Inglés</w:t>
            </w:r>
          </w:p>
          <w:p w14:paraId="475289A0" w14:textId="77777777" w:rsidR="00A74CB8" w:rsidRDefault="00A74CB8">
            <w:pPr>
              <w:jc w:val="center"/>
              <w:rPr>
                <w:rFonts w:ascii="Arial" w:hAnsi="Arial" w:cs="Arial"/>
                <w:b/>
                <w:sz w:val="24"/>
              </w:rPr>
            </w:pPr>
          </w:p>
        </w:tc>
      </w:tr>
    </w:tbl>
    <w:p w14:paraId="14EE0C5F" w14:textId="77777777" w:rsidR="00D7376F" w:rsidRPr="000D2B10" w:rsidRDefault="00D7376F" w:rsidP="00A74CB8">
      <w:pPr>
        <w:jc w:val="center"/>
        <w:rPr>
          <w:rFonts w:ascii="Arial" w:hAnsi="Arial" w:cs="Arial"/>
          <w:b/>
          <w:sz w:val="24"/>
        </w:rPr>
      </w:pPr>
    </w:p>
    <w:p w14:paraId="0B5D50F0" w14:textId="77777777" w:rsidR="00D7376F" w:rsidRDefault="00D7376F" w:rsidP="00913E1E">
      <w:pPr>
        <w:pStyle w:val="Prrafodelista"/>
        <w:numPr>
          <w:ilvl w:val="0"/>
          <w:numId w:val="1"/>
        </w:numPr>
        <w:spacing w:after="0" w:line="240" w:lineRule="auto"/>
        <w:rPr>
          <w:rFonts w:ascii="Arial" w:hAnsi="Arial" w:cs="Arial"/>
          <w:b/>
          <w:sz w:val="24"/>
        </w:rPr>
      </w:pPr>
      <w:r w:rsidRPr="000D2B10">
        <w:rPr>
          <w:rFonts w:ascii="Arial" w:hAnsi="Arial" w:cs="Arial"/>
          <w:b/>
          <w:sz w:val="24"/>
        </w:rPr>
        <w:t>COMPETENCIAS ESPECÍFICAS</w:t>
      </w:r>
    </w:p>
    <w:p w14:paraId="15F6B20D" w14:textId="77777777" w:rsidR="008D4BFB" w:rsidRPr="001448E2" w:rsidRDefault="008D4BFB" w:rsidP="00913E1E">
      <w:pPr>
        <w:pStyle w:val="NormalWeb"/>
        <w:spacing w:before="0" w:after="0" w:afterAutospacing="0"/>
        <w:jc w:val="both"/>
        <w:rPr>
          <w:rFonts w:ascii="Arial" w:hAnsi="Arial" w:cs="Arial"/>
          <w:szCs w:val="22"/>
        </w:rPr>
      </w:pPr>
      <w:r w:rsidRPr="001448E2">
        <w:rPr>
          <w:rFonts w:ascii="Arial" w:hAnsi="Arial" w:cs="Arial"/>
          <w:szCs w:val="22"/>
        </w:rPr>
        <w:t xml:space="preserve">Las competencias lingüísticas </w:t>
      </w:r>
      <w:r w:rsidR="00575C29">
        <w:rPr>
          <w:rFonts w:ascii="Arial" w:hAnsi="Arial" w:cs="Arial"/>
          <w:szCs w:val="22"/>
        </w:rPr>
        <w:t>de</w:t>
      </w:r>
      <w:r w:rsidRPr="001448E2">
        <w:rPr>
          <w:rFonts w:ascii="Arial" w:hAnsi="Arial" w:cs="Arial"/>
          <w:szCs w:val="22"/>
        </w:rPr>
        <w:t xml:space="preserve"> una p</w:t>
      </w:r>
      <w:r w:rsidR="00647234">
        <w:rPr>
          <w:rFonts w:ascii="Arial" w:hAnsi="Arial" w:cs="Arial"/>
          <w:szCs w:val="22"/>
        </w:rPr>
        <w:t xml:space="preserve">ersona con un nivel de </w:t>
      </w:r>
      <w:r w:rsidR="00647234" w:rsidRPr="00C37BAD">
        <w:rPr>
          <w:rFonts w:ascii="Arial" w:hAnsi="Arial" w:cs="Arial"/>
          <w:szCs w:val="22"/>
        </w:rPr>
        <w:t>inglés</w:t>
      </w:r>
      <w:r w:rsidR="00647234">
        <w:rPr>
          <w:rFonts w:ascii="Arial" w:hAnsi="Arial" w:cs="Arial"/>
          <w:szCs w:val="22"/>
        </w:rPr>
        <w:t xml:space="preserve"> B</w:t>
      </w:r>
      <w:r w:rsidR="00151F9F">
        <w:rPr>
          <w:rFonts w:ascii="Arial" w:hAnsi="Arial" w:cs="Arial"/>
          <w:szCs w:val="22"/>
        </w:rPr>
        <w:t>2.</w:t>
      </w:r>
      <w:r w:rsidR="003061C6">
        <w:rPr>
          <w:rFonts w:ascii="Arial" w:hAnsi="Arial" w:cs="Arial"/>
          <w:szCs w:val="22"/>
        </w:rPr>
        <w:t>2</w:t>
      </w:r>
      <w:r w:rsidRPr="001448E2">
        <w:rPr>
          <w:rFonts w:ascii="Arial" w:hAnsi="Arial" w:cs="Arial"/>
          <w:szCs w:val="22"/>
        </w:rPr>
        <w:t xml:space="preserve"> según el Marco Común Europeo</w:t>
      </w:r>
      <w:r w:rsidR="00575C29">
        <w:rPr>
          <w:rFonts w:ascii="Arial" w:hAnsi="Arial" w:cs="Arial"/>
          <w:szCs w:val="22"/>
        </w:rPr>
        <w:t xml:space="preserve"> de Referencia para las Lenguas, </w:t>
      </w:r>
      <w:r w:rsidRPr="001448E2">
        <w:rPr>
          <w:rFonts w:ascii="Arial" w:hAnsi="Arial" w:cs="Arial"/>
          <w:szCs w:val="22"/>
        </w:rPr>
        <w:t>MCERL</w:t>
      </w:r>
      <w:r w:rsidR="00575C29">
        <w:rPr>
          <w:rFonts w:ascii="Arial" w:hAnsi="Arial" w:cs="Arial"/>
          <w:szCs w:val="22"/>
        </w:rPr>
        <w:t>, son</w:t>
      </w:r>
      <w:r w:rsidRPr="001448E2">
        <w:rPr>
          <w:rFonts w:ascii="Arial" w:hAnsi="Arial" w:cs="Arial"/>
          <w:szCs w:val="22"/>
        </w:rPr>
        <w:t xml:space="preserve"> las siguientes:</w:t>
      </w:r>
    </w:p>
    <w:p w14:paraId="34194C4E" w14:textId="77777777" w:rsidR="00151F9F" w:rsidRPr="00151F9F" w:rsidRDefault="00151F9F" w:rsidP="00913E1E">
      <w:pPr>
        <w:pStyle w:val="NormalWeb"/>
        <w:numPr>
          <w:ilvl w:val="0"/>
          <w:numId w:val="10"/>
        </w:numPr>
        <w:spacing w:before="0" w:after="0" w:afterAutospacing="0"/>
        <w:jc w:val="both"/>
        <w:rPr>
          <w:rFonts w:ascii="Arial" w:hAnsi="Arial" w:cs="Arial"/>
          <w:szCs w:val="22"/>
        </w:rPr>
      </w:pPr>
      <w:r w:rsidRPr="00151F9F">
        <w:rPr>
          <w:rFonts w:ascii="Arial" w:hAnsi="Arial" w:cs="Arial"/>
          <w:szCs w:val="22"/>
        </w:rPr>
        <w:t>Puede entender las ideas principales de textos complejos que traten de temas tanto concretos como abstractos, incluso si son de carácter técnico siempre que estén dentro de su campo de especialización.</w:t>
      </w:r>
    </w:p>
    <w:p w14:paraId="49910CED" w14:textId="77777777" w:rsidR="00151F9F" w:rsidRPr="00151F9F" w:rsidRDefault="00151F9F" w:rsidP="00913E1E">
      <w:pPr>
        <w:pStyle w:val="NormalWeb"/>
        <w:numPr>
          <w:ilvl w:val="0"/>
          <w:numId w:val="10"/>
        </w:numPr>
        <w:spacing w:before="0" w:after="0" w:afterAutospacing="0"/>
        <w:jc w:val="both"/>
        <w:rPr>
          <w:rFonts w:ascii="Arial" w:hAnsi="Arial" w:cs="Arial"/>
          <w:szCs w:val="22"/>
        </w:rPr>
      </w:pPr>
      <w:r w:rsidRPr="00151F9F">
        <w:rPr>
          <w:rFonts w:ascii="Arial" w:hAnsi="Arial" w:cs="Arial"/>
          <w:szCs w:val="22"/>
        </w:rPr>
        <w:t>Es capaz de relacionarse con hablantes nativos con un grado suficiente de fluidez y naturalidad de modo que la comunicación se realice sin esfuerzo por parte de cualquiera de los interlocutores.</w:t>
      </w:r>
    </w:p>
    <w:p w14:paraId="5CA9A99A" w14:textId="77777777" w:rsidR="000D7E45" w:rsidRPr="00151F9F" w:rsidRDefault="00151F9F" w:rsidP="00913E1E">
      <w:pPr>
        <w:pStyle w:val="NormalWeb"/>
        <w:numPr>
          <w:ilvl w:val="0"/>
          <w:numId w:val="10"/>
        </w:numPr>
        <w:spacing w:before="0" w:after="0" w:afterAutospacing="0"/>
        <w:jc w:val="both"/>
        <w:rPr>
          <w:rFonts w:ascii="Arial" w:hAnsi="Arial" w:cs="Arial"/>
          <w:szCs w:val="22"/>
        </w:rPr>
      </w:pPr>
      <w:r w:rsidRPr="00151F9F">
        <w:rPr>
          <w:rFonts w:ascii="Arial" w:hAnsi="Arial" w:cs="Arial"/>
          <w:szCs w:val="22"/>
        </w:rPr>
        <w:t>Puede producir textos claros y detallados sobre temas diversos, así como defender un punto de vista sobre temas generales indicando los pros y los contras de las distintas opciones.</w:t>
      </w:r>
    </w:p>
    <w:p w14:paraId="73DC5A0D" w14:textId="77777777" w:rsidR="000D7E45" w:rsidRDefault="000D7E45" w:rsidP="00913E1E">
      <w:pPr>
        <w:pStyle w:val="Prrafodelista"/>
        <w:numPr>
          <w:ilvl w:val="0"/>
          <w:numId w:val="1"/>
        </w:numPr>
        <w:spacing w:after="0" w:line="240" w:lineRule="auto"/>
        <w:rPr>
          <w:rFonts w:ascii="Arial" w:hAnsi="Arial" w:cs="Arial"/>
          <w:b/>
          <w:sz w:val="24"/>
        </w:rPr>
      </w:pPr>
      <w:r w:rsidRPr="000D2B10">
        <w:rPr>
          <w:rFonts w:ascii="Arial" w:hAnsi="Arial" w:cs="Arial"/>
          <w:b/>
          <w:sz w:val="24"/>
        </w:rPr>
        <w:t>PROCEDIMIENTOS, ACTIVIDADES E INSTRUMENTOS DE EVALUACIÓN</w:t>
      </w:r>
    </w:p>
    <w:p w14:paraId="67778E25" w14:textId="77777777" w:rsidR="000D7E45" w:rsidRPr="008D4BFB" w:rsidRDefault="000D7E45" w:rsidP="00913E1E">
      <w:pPr>
        <w:pStyle w:val="Prrafodelista"/>
        <w:spacing w:after="0" w:line="240" w:lineRule="auto"/>
        <w:rPr>
          <w:rFonts w:ascii="Arial" w:hAnsi="Arial" w:cs="Arial"/>
          <w:b/>
          <w:sz w:val="24"/>
        </w:rPr>
      </w:pPr>
    </w:p>
    <w:p w14:paraId="5CE5C848" w14:textId="76414879" w:rsidR="00C37BAD" w:rsidRDefault="00CD7A69" w:rsidP="00913E1E">
      <w:pPr>
        <w:pStyle w:val="NormalWeb"/>
        <w:spacing w:before="0" w:after="0" w:afterAutospacing="0"/>
        <w:jc w:val="both"/>
        <w:rPr>
          <w:rFonts w:ascii="Arial" w:hAnsi="Arial" w:cs="Arial"/>
          <w:szCs w:val="22"/>
        </w:rPr>
      </w:pPr>
      <w:r w:rsidRPr="00E15E61">
        <w:rPr>
          <w:rFonts w:ascii="Arial" w:hAnsi="Arial" w:cs="Arial"/>
          <w:szCs w:val="22"/>
        </w:rPr>
        <w:t>E</w:t>
      </w:r>
      <w:r w:rsidR="000D7E45" w:rsidRPr="00E15E61">
        <w:rPr>
          <w:rFonts w:ascii="Arial" w:hAnsi="Arial" w:cs="Arial"/>
          <w:szCs w:val="22"/>
        </w:rPr>
        <w:t>l profesor</w:t>
      </w:r>
      <w:r w:rsidRPr="00E15E61">
        <w:rPr>
          <w:rFonts w:ascii="Arial" w:hAnsi="Arial" w:cs="Arial"/>
          <w:szCs w:val="22"/>
        </w:rPr>
        <w:t>ado</w:t>
      </w:r>
      <w:r w:rsidR="000D7E45" w:rsidRPr="00E15E61">
        <w:rPr>
          <w:rFonts w:ascii="Arial" w:hAnsi="Arial" w:cs="Arial"/>
          <w:szCs w:val="22"/>
        </w:rPr>
        <w:t>, a lo largo del curso recogerá notas de todas las actividades de lengua y habrá una prueba final en mayo</w:t>
      </w:r>
      <w:r w:rsidR="00DA3B76" w:rsidRPr="00E15E61">
        <w:rPr>
          <w:rFonts w:ascii="Arial" w:hAnsi="Arial" w:cs="Arial"/>
          <w:szCs w:val="22"/>
        </w:rPr>
        <w:t>.</w:t>
      </w:r>
      <w:r w:rsidRPr="00E15E61">
        <w:rPr>
          <w:rFonts w:ascii="Arial" w:hAnsi="Arial" w:cs="Arial"/>
          <w:szCs w:val="22"/>
        </w:rPr>
        <w:t xml:space="preserve"> Dichas notas permitirán v</w:t>
      </w:r>
      <w:r w:rsidR="00C45FF7">
        <w:rPr>
          <w:rFonts w:ascii="Arial" w:hAnsi="Arial" w:cs="Arial"/>
          <w:szCs w:val="22"/>
        </w:rPr>
        <w:t>alorar el progreso del alumnado</w:t>
      </w:r>
      <w:r w:rsidR="00C37BAD">
        <w:rPr>
          <w:rFonts w:ascii="Arial" w:hAnsi="Arial" w:cs="Arial"/>
          <w:szCs w:val="22"/>
        </w:rPr>
        <w:t>.</w:t>
      </w:r>
    </w:p>
    <w:p w14:paraId="70951128" w14:textId="02ED1907" w:rsidR="00D7376F" w:rsidRPr="00A74CB8" w:rsidRDefault="00CD7A69" w:rsidP="00913E1E">
      <w:pPr>
        <w:pStyle w:val="NormalWeb"/>
        <w:spacing w:before="0" w:after="0" w:afterAutospacing="0"/>
        <w:jc w:val="both"/>
        <w:rPr>
          <w:rFonts w:ascii="Arial" w:hAnsi="Arial" w:cs="Arial"/>
          <w:szCs w:val="22"/>
        </w:rPr>
      </w:pPr>
      <w:r w:rsidRPr="00E15E61">
        <w:rPr>
          <w:rFonts w:ascii="Arial" w:hAnsi="Arial" w:cs="Arial"/>
          <w:szCs w:val="22"/>
        </w:rPr>
        <w:t xml:space="preserve">A finales de enero-principios de febrero el alumnado </w:t>
      </w:r>
      <w:r w:rsidR="00DA3B76" w:rsidRPr="00E15E61">
        <w:rPr>
          <w:rFonts w:ascii="Arial" w:hAnsi="Arial" w:cs="Arial"/>
          <w:szCs w:val="22"/>
        </w:rPr>
        <w:t>será info</w:t>
      </w:r>
      <w:r w:rsidR="009E3328" w:rsidRPr="00E15E61">
        <w:rPr>
          <w:rFonts w:ascii="Arial" w:hAnsi="Arial" w:cs="Arial"/>
          <w:szCs w:val="22"/>
        </w:rPr>
        <w:t>r</w:t>
      </w:r>
      <w:r w:rsidR="00DA3B76" w:rsidRPr="00E15E61">
        <w:rPr>
          <w:rFonts w:ascii="Arial" w:hAnsi="Arial" w:cs="Arial"/>
          <w:szCs w:val="22"/>
        </w:rPr>
        <w:t>mado de su progreso</w:t>
      </w:r>
      <w:r w:rsidRPr="00E15E61">
        <w:rPr>
          <w:rFonts w:ascii="Arial" w:hAnsi="Arial" w:cs="Arial"/>
          <w:szCs w:val="22"/>
        </w:rPr>
        <w:t>.</w:t>
      </w:r>
    </w:p>
    <w:p w14:paraId="21C02511" w14:textId="732C958F" w:rsidR="00A679D5" w:rsidRPr="00CD7A69" w:rsidRDefault="00647234" w:rsidP="00913E1E">
      <w:pPr>
        <w:pStyle w:val="NormalWeb"/>
        <w:spacing w:before="0" w:after="0" w:afterAutospacing="0"/>
        <w:jc w:val="both"/>
        <w:rPr>
          <w:rFonts w:ascii="Arial" w:hAnsi="Arial" w:cs="Arial"/>
          <w:color w:val="FF0000"/>
        </w:rPr>
      </w:pPr>
      <w:r>
        <w:rPr>
          <w:rFonts w:ascii="Arial" w:hAnsi="Arial" w:cs="Arial"/>
        </w:rPr>
        <w:t xml:space="preserve"> Se evaluarán 5</w:t>
      </w:r>
      <w:r w:rsidR="00A679D5" w:rsidRPr="000D7E45">
        <w:rPr>
          <w:rFonts w:ascii="Arial" w:hAnsi="Arial" w:cs="Arial"/>
        </w:rPr>
        <w:t xml:space="preserve"> actividades de lengua:</w:t>
      </w:r>
      <w:r w:rsidR="00CD7A69">
        <w:rPr>
          <w:rFonts w:ascii="Arial" w:hAnsi="Arial" w:cs="Arial"/>
        </w:rPr>
        <w:t xml:space="preserve"> </w:t>
      </w:r>
    </w:p>
    <w:p w14:paraId="635AC8A0" w14:textId="3C0D3F4A" w:rsidR="000D7E45" w:rsidRPr="000D7E45" w:rsidRDefault="00A679D5" w:rsidP="00913E1E">
      <w:pPr>
        <w:pStyle w:val="NormalWeb"/>
        <w:numPr>
          <w:ilvl w:val="0"/>
          <w:numId w:val="4"/>
        </w:numPr>
        <w:spacing w:before="0" w:after="0" w:afterAutospacing="0"/>
        <w:jc w:val="both"/>
        <w:rPr>
          <w:rFonts w:ascii="Arial" w:hAnsi="Arial" w:cs="Arial"/>
        </w:rPr>
      </w:pPr>
      <w:proofErr w:type="spellStart"/>
      <w:r w:rsidRPr="000D7E45">
        <w:rPr>
          <w:rFonts w:ascii="Arial" w:hAnsi="Arial" w:cs="Arial"/>
        </w:rPr>
        <w:t>Writing</w:t>
      </w:r>
      <w:proofErr w:type="spellEnd"/>
      <w:r w:rsidRPr="000D7E45">
        <w:rPr>
          <w:rFonts w:ascii="Arial" w:hAnsi="Arial" w:cs="Arial"/>
        </w:rPr>
        <w:t xml:space="preserve"> (</w:t>
      </w:r>
      <w:r w:rsidR="000D7E45">
        <w:rPr>
          <w:rFonts w:ascii="Arial" w:hAnsi="Arial" w:cs="Arial"/>
        </w:rPr>
        <w:t xml:space="preserve">PCTE: </w:t>
      </w:r>
      <w:r w:rsidRPr="000D7E45">
        <w:rPr>
          <w:rFonts w:ascii="Arial" w:hAnsi="Arial" w:cs="Arial"/>
        </w:rPr>
        <w:t xml:space="preserve">expresión escrita) </w:t>
      </w:r>
      <w:r w:rsidR="00C37BAD">
        <w:rPr>
          <w:rFonts w:ascii="Arial" w:hAnsi="Arial" w:cs="Arial"/>
        </w:rPr>
        <w:t>por ejemplo: emails formales e informales, artículos, reseñas de libros y películas, narraciones, etc.</w:t>
      </w:r>
    </w:p>
    <w:p w14:paraId="2CCF9EF5" w14:textId="2A249C21" w:rsidR="000D7E45" w:rsidRPr="000D7E45" w:rsidRDefault="00A679D5" w:rsidP="00913E1E">
      <w:pPr>
        <w:pStyle w:val="NormalWeb"/>
        <w:numPr>
          <w:ilvl w:val="0"/>
          <w:numId w:val="4"/>
        </w:numPr>
        <w:spacing w:before="0" w:after="0" w:afterAutospacing="0"/>
        <w:jc w:val="both"/>
        <w:rPr>
          <w:rFonts w:ascii="Arial" w:hAnsi="Arial" w:cs="Arial"/>
        </w:rPr>
      </w:pPr>
      <w:proofErr w:type="spellStart"/>
      <w:r w:rsidRPr="000D7E45">
        <w:rPr>
          <w:rFonts w:ascii="Arial" w:hAnsi="Arial" w:cs="Arial"/>
        </w:rPr>
        <w:t>Li</w:t>
      </w:r>
      <w:r w:rsidR="000D7E45">
        <w:rPr>
          <w:rFonts w:ascii="Arial" w:hAnsi="Arial" w:cs="Arial"/>
        </w:rPr>
        <w:t>stening</w:t>
      </w:r>
      <w:proofErr w:type="spellEnd"/>
      <w:r w:rsidR="000D7E45">
        <w:rPr>
          <w:rFonts w:ascii="Arial" w:hAnsi="Arial" w:cs="Arial"/>
        </w:rPr>
        <w:t xml:space="preserve"> (</w:t>
      </w:r>
      <w:r w:rsidR="001251CF">
        <w:rPr>
          <w:rFonts w:ascii="Arial" w:hAnsi="Arial" w:cs="Arial"/>
        </w:rPr>
        <w:t>CTO: comprensión</w:t>
      </w:r>
      <w:r w:rsidR="000D7E45">
        <w:rPr>
          <w:rFonts w:ascii="Arial" w:hAnsi="Arial" w:cs="Arial"/>
        </w:rPr>
        <w:t xml:space="preserve"> auditiva)</w:t>
      </w:r>
      <w:r w:rsidR="00C37BAD">
        <w:rPr>
          <w:rFonts w:ascii="Arial" w:hAnsi="Arial" w:cs="Arial"/>
        </w:rPr>
        <w:t xml:space="preserve"> por ejemplo: ejercicios de elección múltiple, rellenar huecos, corregir información, etc.</w:t>
      </w:r>
    </w:p>
    <w:p w14:paraId="3411E802" w14:textId="6DEABAB4" w:rsidR="000D7E45" w:rsidRPr="000D7E45" w:rsidRDefault="000D7E45" w:rsidP="00913E1E">
      <w:pPr>
        <w:pStyle w:val="NormalWeb"/>
        <w:numPr>
          <w:ilvl w:val="0"/>
          <w:numId w:val="4"/>
        </w:numPr>
        <w:spacing w:before="0" w:after="0" w:afterAutospacing="0"/>
        <w:jc w:val="both"/>
        <w:rPr>
          <w:rFonts w:ascii="Arial" w:hAnsi="Arial" w:cs="Arial"/>
        </w:rPr>
      </w:pPr>
      <w:r w:rsidRPr="000D7E45">
        <w:rPr>
          <w:rFonts w:ascii="Arial" w:hAnsi="Arial" w:cs="Arial"/>
        </w:rPr>
        <w:t>Reading (</w:t>
      </w:r>
      <w:r w:rsidR="001251CF">
        <w:rPr>
          <w:rFonts w:ascii="Arial" w:hAnsi="Arial" w:cs="Arial"/>
        </w:rPr>
        <w:t xml:space="preserve">CTE: </w:t>
      </w:r>
      <w:r w:rsidRPr="000D7E45">
        <w:rPr>
          <w:rFonts w:ascii="Arial" w:hAnsi="Arial" w:cs="Arial"/>
        </w:rPr>
        <w:t xml:space="preserve">comprensión lectora) </w:t>
      </w:r>
      <w:r w:rsidR="00C37BAD">
        <w:rPr>
          <w:rFonts w:ascii="Arial" w:hAnsi="Arial" w:cs="Arial"/>
        </w:rPr>
        <w:t xml:space="preserve">por ejemplo: textos con huecos abiertos, ejercicios de elección múltiple, respuestas cortas, etc. </w:t>
      </w:r>
    </w:p>
    <w:p w14:paraId="2DFE67C0" w14:textId="46D5A77A" w:rsidR="00CD7A69" w:rsidRPr="00C37BAD" w:rsidRDefault="00A679D5" w:rsidP="00913E1E">
      <w:pPr>
        <w:pStyle w:val="NormalWeb"/>
        <w:numPr>
          <w:ilvl w:val="0"/>
          <w:numId w:val="4"/>
        </w:numPr>
        <w:spacing w:before="0" w:after="0" w:afterAutospacing="0"/>
        <w:jc w:val="both"/>
        <w:rPr>
          <w:rFonts w:ascii="Arial" w:hAnsi="Arial" w:cs="Arial"/>
        </w:rPr>
      </w:pPr>
      <w:proofErr w:type="spellStart"/>
      <w:r w:rsidRPr="00C37BAD">
        <w:rPr>
          <w:rFonts w:ascii="Arial" w:hAnsi="Arial" w:cs="Arial"/>
        </w:rPr>
        <w:t>Speaking</w:t>
      </w:r>
      <w:proofErr w:type="spellEnd"/>
      <w:r w:rsidRPr="00C37BAD">
        <w:rPr>
          <w:rFonts w:ascii="Arial" w:hAnsi="Arial" w:cs="Arial"/>
        </w:rPr>
        <w:t xml:space="preserve"> (</w:t>
      </w:r>
      <w:r w:rsidR="001251CF" w:rsidRPr="00C37BAD">
        <w:rPr>
          <w:rFonts w:ascii="Arial" w:hAnsi="Arial" w:cs="Arial"/>
        </w:rPr>
        <w:t xml:space="preserve">PCTO: </w:t>
      </w:r>
      <w:r w:rsidRPr="00C37BAD">
        <w:rPr>
          <w:rFonts w:ascii="Arial" w:hAnsi="Arial" w:cs="Arial"/>
        </w:rPr>
        <w:t>oral)</w:t>
      </w:r>
      <w:r w:rsidR="00C37BAD" w:rsidRPr="00C37BAD">
        <w:rPr>
          <w:rFonts w:ascii="Arial" w:hAnsi="Arial" w:cs="Arial"/>
        </w:rPr>
        <w:t xml:space="preserve"> por ejemplo</w:t>
      </w:r>
      <w:r w:rsidR="00C37BAD">
        <w:rPr>
          <w:rFonts w:ascii="Arial" w:hAnsi="Arial" w:cs="Arial"/>
        </w:rPr>
        <w:t xml:space="preserve">: diálogos sobre temas de actualidad, monólogos expresando opiniones, etc. </w:t>
      </w:r>
    </w:p>
    <w:p w14:paraId="13DEEE1F" w14:textId="3DE2C65A" w:rsidR="00647234" w:rsidRPr="00CD7A69" w:rsidRDefault="00647234" w:rsidP="00913E1E">
      <w:pPr>
        <w:pStyle w:val="NormalWeb"/>
        <w:numPr>
          <w:ilvl w:val="0"/>
          <w:numId w:val="4"/>
        </w:numPr>
        <w:spacing w:before="0" w:after="0" w:afterAutospacing="0"/>
        <w:jc w:val="both"/>
        <w:rPr>
          <w:rFonts w:ascii="Arial" w:hAnsi="Arial" w:cs="Arial"/>
        </w:rPr>
      </w:pPr>
      <w:r>
        <w:rPr>
          <w:rFonts w:ascii="Arial" w:hAnsi="Arial" w:cs="Arial"/>
        </w:rPr>
        <w:lastRenderedPageBreak/>
        <w:t>Mediación</w:t>
      </w:r>
      <w:r w:rsidR="001251CF">
        <w:rPr>
          <w:rFonts w:ascii="Arial" w:hAnsi="Arial" w:cs="Arial"/>
        </w:rPr>
        <w:t xml:space="preserve"> (M)</w:t>
      </w:r>
      <w:r w:rsidR="00C37BAD">
        <w:rPr>
          <w:rFonts w:ascii="Arial" w:hAnsi="Arial" w:cs="Arial"/>
        </w:rPr>
        <w:t xml:space="preserve"> por ejemplo: trasladar información de textos escritos y orales, noticias, etc.</w:t>
      </w:r>
    </w:p>
    <w:p w14:paraId="6A61C5AB" w14:textId="77777777" w:rsidR="00A679D5" w:rsidRDefault="00A679D5" w:rsidP="00913E1E">
      <w:pPr>
        <w:pStyle w:val="NormalWeb"/>
        <w:spacing w:before="0" w:after="0" w:afterAutospacing="0"/>
        <w:jc w:val="both"/>
        <w:rPr>
          <w:rFonts w:ascii="Arial" w:hAnsi="Arial" w:cs="Arial"/>
          <w:szCs w:val="22"/>
        </w:rPr>
      </w:pPr>
      <w:r>
        <w:rPr>
          <w:rFonts w:ascii="Arial" w:hAnsi="Arial" w:cs="Arial"/>
          <w:szCs w:val="22"/>
        </w:rPr>
        <w:t>En mayo habrá una prueba final</w:t>
      </w:r>
      <w:r w:rsidR="000D7E45">
        <w:rPr>
          <w:rFonts w:ascii="Arial" w:hAnsi="Arial" w:cs="Arial"/>
          <w:szCs w:val="22"/>
        </w:rPr>
        <w:t xml:space="preserve"> para cada actividad</w:t>
      </w:r>
      <w:r w:rsidR="00CD7A69">
        <w:rPr>
          <w:rFonts w:ascii="Arial" w:hAnsi="Arial" w:cs="Arial"/>
          <w:szCs w:val="22"/>
        </w:rPr>
        <w:t xml:space="preserve"> de lengua. A la nota de cada actividad de lengua, se podrá sumar hasta 1 punto en función de los resultados obtenidos en las tareas de la evaluación de progreso recogidas a lo largo del curso.</w:t>
      </w:r>
    </w:p>
    <w:p w14:paraId="43E929FB" w14:textId="77777777" w:rsidR="00CD7A69" w:rsidRPr="00CD7A69" w:rsidRDefault="00CD7A69" w:rsidP="00913E1E">
      <w:pPr>
        <w:pStyle w:val="NormalWeb"/>
        <w:spacing w:before="0" w:after="0" w:afterAutospacing="0"/>
        <w:jc w:val="both"/>
        <w:rPr>
          <w:rFonts w:ascii="Arial" w:hAnsi="Arial" w:cs="Arial"/>
        </w:rPr>
      </w:pPr>
      <w:r>
        <w:rPr>
          <w:rFonts w:ascii="Arial" w:hAnsi="Arial" w:cs="Arial"/>
        </w:rPr>
        <w:t>Si el alumno no asiste a clase con regularidad y el profesor no tiene</w:t>
      </w:r>
      <w:r w:rsidRPr="000D0F7D">
        <w:rPr>
          <w:rFonts w:ascii="Arial" w:hAnsi="Arial" w:cs="Arial"/>
        </w:rPr>
        <w:t xml:space="preserve"> suficientes notas de prueb</w:t>
      </w:r>
      <w:r>
        <w:rPr>
          <w:rFonts w:ascii="Arial" w:hAnsi="Arial" w:cs="Arial"/>
        </w:rPr>
        <w:t xml:space="preserve">as de progreso, la nota final </w:t>
      </w:r>
      <w:proofErr w:type="spellStart"/>
      <w:r w:rsidRPr="000D0F7D">
        <w:rPr>
          <w:rFonts w:ascii="Arial" w:hAnsi="Arial" w:cs="Arial"/>
        </w:rPr>
        <w:t>final</w:t>
      </w:r>
      <w:proofErr w:type="spellEnd"/>
      <w:r w:rsidRPr="000D0F7D">
        <w:rPr>
          <w:rFonts w:ascii="Arial" w:hAnsi="Arial" w:cs="Arial"/>
        </w:rPr>
        <w:t xml:space="preserve"> será la obtenida en la prueba final de mayo.</w:t>
      </w:r>
    </w:p>
    <w:p w14:paraId="62FC5B7F" w14:textId="77777777" w:rsidR="00A679D5" w:rsidRPr="000D0F7D" w:rsidRDefault="00A679D5" w:rsidP="00913E1E">
      <w:pPr>
        <w:pStyle w:val="NormalWeb"/>
        <w:spacing w:before="0" w:after="0" w:afterAutospacing="0"/>
        <w:jc w:val="both"/>
        <w:rPr>
          <w:rFonts w:ascii="Arial" w:hAnsi="Arial" w:cs="Arial"/>
        </w:rPr>
      </w:pPr>
      <w:r w:rsidRPr="000D0F7D">
        <w:rPr>
          <w:rFonts w:ascii="Arial" w:hAnsi="Arial" w:cs="Arial"/>
        </w:rPr>
        <w:t xml:space="preserve">Como medida excepcional, si la evaluación de progreso es positiva en alguna/s actividad/es de lengua y el profesor así lo estima, </w:t>
      </w:r>
      <w:r w:rsidRPr="000D0F7D">
        <w:rPr>
          <w:rFonts w:ascii="Arial" w:hAnsi="Arial" w:cs="Arial"/>
          <w:szCs w:val="22"/>
        </w:rPr>
        <w:t xml:space="preserve">se podrá eximir al alumno </w:t>
      </w:r>
      <w:r w:rsidRPr="000D0F7D">
        <w:rPr>
          <w:rFonts w:ascii="Arial" w:hAnsi="Arial" w:cs="Arial"/>
        </w:rPr>
        <w:t xml:space="preserve">de hacer la prueba final de mayo de dicha/s actividad/es de lengua. </w:t>
      </w:r>
    </w:p>
    <w:p w14:paraId="26826C7B" w14:textId="6F212B14" w:rsidR="00C37BAD" w:rsidRDefault="00D7376F" w:rsidP="00913E1E">
      <w:pPr>
        <w:pStyle w:val="Prrafodelista"/>
        <w:numPr>
          <w:ilvl w:val="0"/>
          <w:numId w:val="1"/>
        </w:numPr>
        <w:spacing w:after="0" w:line="240" w:lineRule="auto"/>
        <w:rPr>
          <w:rFonts w:ascii="Arial" w:hAnsi="Arial" w:cs="Arial"/>
          <w:b/>
          <w:sz w:val="24"/>
        </w:rPr>
      </w:pPr>
      <w:r w:rsidRPr="000D2B10">
        <w:rPr>
          <w:rFonts w:ascii="Arial" w:hAnsi="Arial" w:cs="Arial"/>
          <w:b/>
          <w:sz w:val="24"/>
        </w:rPr>
        <w:t>PLANES DE REFUERZO</w:t>
      </w:r>
    </w:p>
    <w:p w14:paraId="149DA2EC" w14:textId="72D7D295" w:rsidR="00C37BAD" w:rsidRPr="003D33F6" w:rsidRDefault="00C37BAD" w:rsidP="00913E1E">
      <w:pPr>
        <w:spacing w:after="0" w:line="240" w:lineRule="auto"/>
        <w:jc w:val="both"/>
        <w:rPr>
          <w:rFonts w:ascii="Arial" w:hAnsi="Arial" w:cs="Arial"/>
          <w:bCs/>
          <w:sz w:val="24"/>
        </w:rPr>
      </w:pPr>
      <w:r w:rsidRPr="00C37BAD">
        <w:rPr>
          <w:rFonts w:ascii="Arial" w:hAnsi="Arial" w:cs="Arial"/>
          <w:bCs/>
          <w:sz w:val="24"/>
        </w:rPr>
        <w:t xml:space="preserve">El alumno tiene a su disposición plataformas digitales donde poder trabajar de manera autónoma el uso de la lengua inglesa. Algunas de esas plataformas son: </w:t>
      </w:r>
      <w:bookmarkStart w:id="0" w:name="_GoBack"/>
      <w:bookmarkEnd w:id="0"/>
    </w:p>
    <w:p w14:paraId="7E7FF40C" w14:textId="77777777" w:rsidR="00C37BAD" w:rsidRPr="0053528A" w:rsidRDefault="003D33F6" w:rsidP="00913E1E">
      <w:pPr>
        <w:spacing w:after="0" w:line="240" w:lineRule="auto"/>
        <w:jc w:val="both"/>
        <w:rPr>
          <w:rFonts w:ascii="Arial" w:hAnsi="Arial" w:cs="Arial"/>
          <w:b/>
          <w:sz w:val="24"/>
          <w:szCs w:val="24"/>
        </w:rPr>
      </w:pPr>
      <w:hyperlink r:id="rId6" w:history="1">
        <w:r w:rsidR="00C37BAD" w:rsidRPr="00FF0A4F">
          <w:rPr>
            <w:rStyle w:val="Hipervnculo"/>
            <w:rFonts w:ascii="Arial" w:hAnsi="Arial" w:cs="Arial"/>
            <w:sz w:val="24"/>
            <w:szCs w:val="24"/>
          </w:rPr>
          <w:t>www.bbc.co.uk/worldservice/learningenglish/flatmates/</w:t>
        </w:r>
      </w:hyperlink>
    </w:p>
    <w:p w14:paraId="0DC27908" w14:textId="77777777" w:rsidR="00C37BAD" w:rsidRDefault="003D33F6" w:rsidP="00913E1E">
      <w:pPr>
        <w:spacing w:after="0" w:line="240" w:lineRule="auto"/>
        <w:jc w:val="both"/>
        <w:rPr>
          <w:rFonts w:ascii="Arial" w:hAnsi="Arial" w:cs="Arial"/>
          <w:b/>
          <w:sz w:val="24"/>
          <w:szCs w:val="24"/>
        </w:rPr>
      </w:pPr>
      <w:hyperlink r:id="rId7" w:history="1">
        <w:r w:rsidR="00C37BAD" w:rsidRPr="00FF0A4F">
          <w:rPr>
            <w:rStyle w:val="Hipervnculo"/>
            <w:rFonts w:ascii="Arial" w:hAnsi="Arial" w:cs="Arial"/>
            <w:sz w:val="24"/>
            <w:szCs w:val="24"/>
          </w:rPr>
          <w:t>www.bbc.co.uk/worldservice/learningenglish/grammar/how_to/</w:t>
        </w:r>
      </w:hyperlink>
    </w:p>
    <w:p w14:paraId="78A9E75E" w14:textId="77777777" w:rsidR="00C37BAD" w:rsidRDefault="003D33F6" w:rsidP="00913E1E">
      <w:pPr>
        <w:spacing w:after="0" w:line="240" w:lineRule="auto"/>
        <w:jc w:val="both"/>
        <w:rPr>
          <w:rFonts w:ascii="Arial" w:hAnsi="Arial" w:cs="Arial"/>
          <w:sz w:val="24"/>
          <w:szCs w:val="24"/>
        </w:rPr>
      </w:pPr>
      <w:hyperlink r:id="rId8" w:history="1">
        <w:r w:rsidR="00C37BAD" w:rsidRPr="00FF0A4F">
          <w:rPr>
            <w:rStyle w:val="Hipervnculo"/>
            <w:rFonts w:ascii="Arial" w:hAnsi="Arial" w:cs="Arial"/>
            <w:sz w:val="24"/>
            <w:szCs w:val="24"/>
          </w:rPr>
          <w:t>www.elllo.org/index.htm</w:t>
        </w:r>
      </w:hyperlink>
    </w:p>
    <w:p w14:paraId="3B2B6BD3" w14:textId="77777777" w:rsidR="00C37BAD" w:rsidRDefault="00C37BAD" w:rsidP="00913E1E">
      <w:pPr>
        <w:spacing w:after="0" w:line="240" w:lineRule="auto"/>
        <w:jc w:val="both"/>
        <w:rPr>
          <w:rFonts w:ascii="Arial" w:hAnsi="Arial" w:cs="Arial"/>
          <w:bCs/>
          <w:sz w:val="24"/>
        </w:rPr>
      </w:pPr>
    </w:p>
    <w:p w14:paraId="02803C9E" w14:textId="77777777" w:rsidR="00C37BAD" w:rsidRPr="0053528A" w:rsidRDefault="00C37BAD" w:rsidP="00913E1E">
      <w:pPr>
        <w:spacing w:after="0" w:line="240" w:lineRule="auto"/>
        <w:jc w:val="both"/>
        <w:rPr>
          <w:rFonts w:ascii="Arial" w:hAnsi="Arial" w:cs="Arial"/>
          <w:bCs/>
          <w:sz w:val="24"/>
        </w:rPr>
      </w:pPr>
      <w:r w:rsidRPr="00A81E80">
        <w:rPr>
          <w:rFonts w:ascii="Arial" w:hAnsi="Arial" w:cs="Arial"/>
          <w:bCs/>
          <w:sz w:val="24"/>
        </w:rPr>
        <w:t xml:space="preserve">Asimismo, el profesor podrá utilizar las plataformas de </w:t>
      </w:r>
      <w:proofErr w:type="spellStart"/>
      <w:r w:rsidRPr="00A81E80">
        <w:rPr>
          <w:rFonts w:ascii="Arial" w:hAnsi="Arial" w:cs="Arial"/>
          <w:bCs/>
          <w:sz w:val="24"/>
        </w:rPr>
        <w:t>Teams</w:t>
      </w:r>
      <w:proofErr w:type="spellEnd"/>
      <w:r w:rsidRPr="00A81E80">
        <w:rPr>
          <w:rFonts w:ascii="Arial" w:hAnsi="Arial" w:cs="Arial"/>
          <w:bCs/>
          <w:sz w:val="24"/>
        </w:rPr>
        <w:t xml:space="preserve"> o Moodle para colgar material adicional y/o material de clase.</w:t>
      </w:r>
    </w:p>
    <w:p w14:paraId="206A4C2C" w14:textId="61354BD9" w:rsidR="00C37BAD" w:rsidRPr="00C37BAD" w:rsidRDefault="00C37BAD" w:rsidP="00913E1E">
      <w:pPr>
        <w:spacing w:after="0" w:line="240" w:lineRule="auto"/>
        <w:rPr>
          <w:rFonts w:ascii="Arial" w:hAnsi="Arial" w:cs="Arial"/>
          <w:b/>
          <w:sz w:val="24"/>
        </w:rPr>
      </w:pPr>
    </w:p>
    <w:p w14:paraId="76DB864C" w14:textId="77777777" w:rsidR="00D7376F" w:rsidRDefault="00D7376F" w:rsidP="00913E1E">
      <w:pPr>
        <w:pStyle w:val="Prrafodelista"/>
        <w:numPr>
          <w:ilvl w:val="0"/>
          <w:numId w:val="1"/>
        </w:numPr>
        <w:spacing w:after="0" w:line="240" w:lineRule="auto"/>
        <w:rPr>
          <w:rFonts w:ascii="Arial" w:hAnsi="Arial" w:cs="Arial"/>
          <w:b/>
          <w:sz w:val="24"/>
        </w:rPr>
      </w:pPr>
      <w:r w:rsidRPr="000D2B10">
        <w:rPr>
          <w:rFonts w:ascii="Arial" w:hAnsi="Arial" w:cs="Arial"/>
          <w:b/>
          <w:sz w:val="24"/>
        </w:rPr>
        <w:t>CRITERIOS DE PROMOCIÓN</w:t>
      </w:r>
    </w:p>
    <w:p w14:paraId="5EBBF603" w14:textId="77777777" w:rsidR="001448E2" w:rsidRDefault="000D7E45" w:rsidP="00913E1E">
      <w:pPr>
        <w:pStyle w:val="NormalWeb"/>
        <w:spacing w:before="0" w:after="0" w:afterAutospacing="0"/>
        <w:jc w:val="both"/>
        <w:rPr>
          <w:rFonts w:ascii="Arial" w:hAnsi="Arial" w:cs="Arial"/>
          <w:szCs w:val="22"/>
        </w:rPr>
      </w:pPr>
      <w:r w:rsidRPr="000D0F7D">
        <w:rPr>
          <w:rFonts w:ascii="Arial" w:hAnsi="Arial" w:cs="Arial"/>
          <w:szCs w:val="22"/>
        </w:rPr>
        <w:t>El a</w:t>
      </w:r>
      <w:r w:rsidR="001448E2">
        <w:rPr>
          <w:rFonts w:ascii="Arial" w:hAnsi="Arial" w:cs="Arial"/>
          <w:szCs w:val="22"/>
        </w:rPr>
        <w:t>lumno</w:t>
      </w:r>
      <w:r>
        <w:rPr>
          <w:rFonts w:ascii="Arial" w:hAnsi="Arial" w:cs="Arial"/>
          <w:szCs w:val="22"/>
        </w:rPr>
        <w:t xml:space="preserve"> pasará</w:t>
      </w:r>
      <w:r w:rsidRPr="000D0F7D">
        <w:rPr>
          <w:rFonts w:ascii="Arial" w:hAnsi="Arial" w:cs="Arial"/>
          <w:szCs w:val="22"/>
        </w:rPr>
        <w:t xml:space="preserve"> al curso siguiente si obtiene una calificación final mínima de 5 puntos en cada actividad de lengua</w:t>
      </w:r>
      <w:r w:rsidR="00CD7A69">
        <w:rPr>
          <w:rFonts w:ascii="Arial" w:hAnsi="Arial" w:cs="Arial"/>
          <w:szCs w:val="22"/>
        </w:rPr>
        <w:t xml:space="preserve"> en la evaluación ordinaria de mayo</w:t>
      </w:r>
      <w:r>
        <w:rPr>
          <w:rFonts w:ascii="Arial" w:hAnsi="Arial" w:cs="Arial"/>
          <w:szCs w:val="22"/>
        </w:rPr>
        <w:t>. También será posible pasar de curso con</w:t>
      </w:r>
      <w:r w:rsidRPr="000D0F7D">
        <w:rPr>
          <w:rFonts w:ascii="Arial" w:hAnsi="Arial" w:cs="Arial"/>
          <w:szCs w:val="22"/>
        </w:rPr>
        <w:t xml:space="preserve"> una actividad de le</w:t>
      </w:r>
      <w:r>
        <w:rPr>
          <w:rFonts w:ascii="Arial" w:hAnsi="Arial" w:cs="Arial"/>
          <w:szCs w:val="22"/>
        </w:rPr>
        <w:t>ngua con un mínimo de 4 puntos (siempre que la media aritmét</w:t>
      </w:r>
      <w:r w:rsidR="001448E2">
        <w:rPr>
          <w:rFonts w:ascii="Arial" w:hAnsi="Arial" w:cs="Arial"/>
          <w:szCs w:val="22"/>
        </w:rPr>
        <w:t>ica de las 4 actividades de lengua</w:t>
      </w:r>
      <w:r>
        <w:rPr>
          <w:rFonts w:ascii="Arial" w:hAnsi="Arial" w:cs="Arial"/>
          <w:szCs w:val="22"/>
        </w:rPr>
        <w:t xml:space="preserve"> sea igual o superior a cinco puntos)</w:t>
      </w:r>
    </w:p>
    <w:p w14:paraId="6BD9BA36" w14:textId="77777777" w:rsidR="00900A80" w:rsidRPr="00900A80" w:rsidRDefault="00900A80" w:rsidP="00913E1E">
      <w:pPr>
        <w:pStyle w:val="Prrafodelista"/>
        <w:numPr>
          <w:ilvl w:val="0"/>
          <w:numId w:val="1"/>
        </w:numPr>
        <w:spacing w:after="0" w:line="240" w:lineRule="auto"/>
        <w:rPr>
          <w:rFonts w:ascii="Arial" w:hAnsi="Arial" w:cs="Arial"/>
          <w:b/>
          <w:sz w:val="24"/>
        </w:rPr>
      </w:pPr>
      <w:r w:rsidRPr="00900A80">
        <w:rPr>
          <w:rFonts w:ascii="Arial" w:hAnsi="Arial" w:cs="Arial"/>
          <w:b/>
          <w:sz w:val="24"/>
        </w:rPr>
        <w:t>INFORME DE ORIENTACIÓN</w:t>
      </w:r>
    </w:p>
    <w:p w14:paraId="1FBAAAB8" w14:textId="24FAADD5" w:rsidR="00C37BAD" w:rsidRDefault="00C37BAD" w:rsidP="00913E1E">
      <w:pPr>
        <w:pStyle w:val="NormalWeb"/>
        <w:spacing w:before="0" w:after="0" w:afterAutospacing="0"/>
        <w:jc w:val="both"/>
        <w:rPr>
          <w:rFonts w:ascii="Arial" w:hAnsi="Arial" w:cs="Arial"/>
        </w:rPr>
      </w:pPr>
      <w:r>
        <w:rPr>
          <w:rFonts w:ascii="Arial" w:hAnsi="Arial" w:cs="Arial"/>
        </w:rPr>
        <w:t>Los alumnos que pasen a C1.1, podrán incorporarse directamente a un curso superior cuando saquen como mínimo un 9/10 en cada una de las actividades de lengua, teniendo en cuenta el criterio del profesor y, siempre y cuando, el alumno esté de acuerdo.</w:t>
      </w:r>
    </w:p>
    <w:p w14:paraId="449BD996" w14:textId="5FDFE2BE" w:rsidR="003061C6" w:rsidRPr="003061C6" w:rsidRDefault="003061C6" w:rsidP="00913E1E">
      <w:pPr>
        <w:pStyle w:val="NormalWeb"/>
        <w:numPr>
          <w:ilvl w:val="0"/>
          <w:numId w:val="1"/>
        </w:numPr>
        <w:spacing w:before="0" w:after="0" w:afterAutospacing="0"/>
        <w:jc w:val="both"/>
        <w:rPr>
          <w:rFonts w:ascii="Arial" w:hAnsi="Arial" w:cs="Arial"/>
          <w:b/>
        </w:rPr>
      </w:pPr>
      <w:r w:rsidRPr="003061C6">
        <w:rPr>
          <w:rFonts w:ascii="Arial" w:hAnsi="Arial" w:cs="Arial"/>
          <w:b/>
        </w:rPr>
        <w:t xml:space="preserve">CERTIFICACIÓN </w:t>
      </w:r>
    </w:p>
    <w:p w14:paraId="29F72B5B" w14:textId="77777777" w:rsidR="003061C6" w:rsidRDefault="003061C6" w:rsidP="00913E1E">
      <w:pPr>
        <w:pStyle w:val="NormalWeb"/>
        <w:spacing w:before="0" w:after="0" w:afterAutospacing="0"/>
        <w:jc w:val="both"/>
        <w:rPr>
          <w:rFonts w:ascii="Arial" w:hAnsi="Arial" w:cs="Arial"/>
          <w:szCs w:val="22"/>
        </w:rPr>
      </w:pPr>
      <w:r w:rsidRPr="001448E2">
        <w:rPr>
          <w:rFonts w:ascii="Arial" w:hAnsi="Arial" w:cs="Arial"/>
          <w:szCs w:val="22"/>
        </w:rPr>
        <w:t>P</w:t>
      </w:r>
      <w:r>
        <w:rPr>
          <w:rFonts w:ascii="Arial" w:hAnsi="Arial" w:cs="Arial"/>
          <w:szCs w:val="22"/>
        </w:rPr>
        <w:t>ara obtener el certificado de B2</w:t>
      </w:r>
      <w:r w:rsidRPr="001448E2">
        <w:rPr>
          <w:rFonts w:ascii="Arial" w:hAnsi="Arial" w:cs="Arial"/>
          <w:szCs w:val="22"/>
        </w:rPr>
        <w:t>, e</w:t>
      </w:r>
      <w:r>
        <w:rPr>
          <w:rFonts w:ascii="Arial" w:hAnsi="Arial" w:cs="Arial"/>
          <w:szCs w:val="22"/>
        </w:rPr>
        <w:t xml:space="preserve">l alumnado oficial debe inscribirse de manera gratuita para dicha prueba en el plazo correspondiente. </w:t>
      </w:r>
    </w:p>
    <w:p w14:paraId="0916B32C" w14:textId="05776049" w:rsidR="008D4BFB" w:rsidRPr="00913E1E" w:rsidRDefault="00E533E4" w:rsidP="00E533E4">
      <w:pPr>
        <w:pStyle w:val="NormalWeb"/>
        <w:spacing w:after="0" w:afterAutospacing="0"/>
        <w:jc w:val="both"/>
        <w:rPr>
          <w:rFonts w:ascii="Arial" w:hAnsi="Arial" w:cs="Arial"/>
          <w:szCs w:val="22"/>
        </w:rPr>
      </w:pPr>
      <w:r>
        <w:rPr>
          <w:rFonts w:ascii="Arial" w:hAnsi="Arial" w:cs="Arial"/>
          <w:szCs w:val="22"/>
        </w:rPr>
        <w:t xml:space="preserve">En dicha prueba se evalúan las actividades de lengua mencionadas con anterioridad (PCTE, CTE, CTO, M y PCTO). Para obtener el certificado hay que superar cada actividad de lengua con una nota de 5 puntos como mínimo y, además, la nota media de las 5 actividades de lengua tendrá que ser igual o superior a 6.5 puntos. </w:t>
      </w:r>
    </w:p>
    <w:sectPr w:rsidR="008D4BFB" w:rsidRPr="00913E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979"/>
    <w:multiLevelType w:val="hybridMultilevel"/>
    <w:tmpl w:val="4C721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7A43B6"/>
    <w:multiLevelType w:val="hybridMultilevel"/>
    <w:tmpl w:val="17FEE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F13023"/>
    <w:multiLevelType w:val="hybridMultilevel"/>
    <w:tmpl w:val="D6EA8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B16034"/>
    <w:multiLevelType w:val="multilevel"/>
    <w:tmpl w:val="CA8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14AF6"/>
    <w:multiLevelType w:val="multilevel"/>
    <w:tmpl w:val="0430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C16CD"/>
    <w:multiLevelType w:val="multilevel"/>
    <w:tmpl w:val="DC9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877DF"/>
    <w:multiLevelType w:val="hybridMultilevel"/>
    <w:tmpl w:val="17FEE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F61E10"/>
    <w:multiLevelType w:val="hybridMultilevel"/>
    <w:tmpl w:val="F808046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BA7C05"/>
    <w:multiLevelType w:val="hybridMultilevel"/>
    <w:tmpl w:val="426C7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215427"/>
    <w:multiLevelType w:val="hybridMultilevel"/>
    <w:tmpl w:val="65CEF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B633D7"/>
    <w:multiLevelType w:val="hybridMultilevel"/>
    <w:tmpl w:val="17FEE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634201"/>
    <w:multiLevelType w:val="multilevel"/>
    <w:tmpl w:val="ABE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9"/>
  </w:num>
  <w:num w:numId="5">
    <w:abstractNumId w:val="5"/>
  </w:num>
  <w:num w:numId="6">
    <w:abstractNumId w:val="2"/>
  </w:num>
  <w:num w:numId="7">
    <w:abstractNumId w:val="3"/>
  </w:num>
  <w:num w:numId="8">
    <w:abstractNumId w:val="0"/>
  </w:num>
  <w:num w:numId="9">
    <w:abstractNumId w:val="4"/>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6F"/>
    <w:rsid w:val="00092D5B"/>
    <w:rsid w:val="000D2B10"/>
    <w:rsid w:val="000D7E45"/>
    <w:rsid w:val="001251CF"/>
    <w:rsid w:val="001448E2"/>
    <w:rsid w:val="00151102"/>
    <w:rsid w:val="00151F9F"/>
    <w:rsid w:val="002A1F6D"/>
    <w:rsid w:val="003061C6"/>
    <w:rsid w:val="003D33F6"/>
    <w:rsid w:val="00446765"/>
    <w:rsid w:val="00473AB1"/>
    <w:rsid w:val="00575C29"/>
    <w:rsid w:val="005C5361"/>
    <w:rsid w:val="00647234"/>
    <w:rsid w:val="00701FB1"/>
    <w:rsid w:val="008D4BFB"/>
    <w:rsid w:val="008D76FF"/>
    <w:rsid w:val="00900A80"/>
    <w:rsid w:val="00913E1E"/>
    <w:rsid w:val="009E3328"/>
    <w:rsid w:val="00A679D5"/>
    <w:rsid w:val="00A74CB8"/>
    <w:rsid w:val="00C37BAD"/>
    <w:rsid w:val="00C45FF7"/>
    <w:rsid w:val="00CD7A69"/>
    <w:rsid w:val="00D7376F"/>
    <w:rsid w:val="00DA3B76"/>
    <w:rsid w:val="00E15E61"/>
    <w:rsid w:val="00E53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8C04"/>
  <w15:chartTrackingRefBased/>
  <w15:docId w15:val="{C4B5D50A-80D1-40F3-B848-B639F89E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2B10"/>
    <w:pPr>
      <w:ind w:left="720"/>
      <w:contextualSpacing/>
    </w:pPr>
  </w:style>
  <w:style w:type="character" w:styleId="Hipervnculo">
    <w:name w:val="Hyperlink"/>
    <w:basedOn w:val="Fuentedeprrafopredeter"/>
    <w:uiPriority w:val="99"/>
    <w:unhideWhenUsed/>
    <w:rsid w:val="008D4BFB"/>
    <w:rPr>
      <w:color w:val="0563C1" w:themeColor="hyperlink"/>
      <w:u w:val="single"/>
    </w:rPr>
  </w:style>
  <w:style w:type="paragraph" w:styleId="NormalWeb">
    <w:name w:val="Normal (Web)"/>
    <w:basedOn w:val="Normal"/>
    <w:uiPriority w:val="99"/>
    <w:unhideWhenUsed/>
    <w:rsid w:val="008D4B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D4BFB"/>
    <w:rPr>
      <w:b/>
      <w:bCs/>
    </w:rPr>
  </w:style>
  <w:style w:type="table" w:styleId="Tablaconcuadrcula">
    <w:name w:val="Table Grid"/>
    <w:basedOn w:val="Tablanormal"/>
    <w:uiPriority w:val="39"/>
    <w:rsid w:val="00A74C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88365">
      <w:bodyDiv w:val="1"/>
      <w:marLeft w:val="0"/>
      <w:marRight w:val="0"/>
      <w:marTop w:val="0"/>
      <w:marBottom w:val="0"/>
      <w:divBdr>
        <w:top w:val="none" w:sz="0" w:space="0" w:color="auto"/>
        <w:left w:val="none" w:sz="0" w:space="0" w:color="auto"/>
        <w:bottom w:val="none" w:sz="0" w:space="0" w:color="auto"/>
        <w:right w:val="none" w:sz="0" w:space="0" w:color="auto"/>
      </w:divBdr>
    </w:div>
    <w:div w:id="471949952">
      <w:bodyDiv w:val="1"/>
      <w:marLeft w:val="0"/>
      <w:marRight w:val="0"/>
      <w:marTop w:val="0"/>
      <w:marBottom w:val="0"/>
      <w:divBdr>
        <w:top w:val="none" w:sz="0" w:space="0" w:color="auto"/>
        <w:left w:val="none" w:sz="0" w:space="0" w:color="auto"/>
        <w:bottom w:val="none" w:sz="0" w:space="0" w:color="auto"/>
        <w:right w:val="none" w:sz="0" w:space="0" w:color="auto"/>
      </w:divBdr>
    </w:div>
    <w:div w:id="5870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lo.org/index.htm" TargetMode="External"/><Relationship Id="rId3" Type="http://schemas.openxmlformats.org/officeDocument/2006/relationships/settings" Target="settings.xml"/><Relationship Id="rId7" Type="http://schemas.openxmlformats.org/officeDocument/2006/relationships/hyperlink" Target="http://www.bbc.co.uk/worldservice/learningenglish/grammar/how_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worldservice/learningenglish/flatmat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29</cp:revision>
  <dcterms:created xsi:type="dcterms:W3CDTF">2023-09-25T10:00:00Z</dcterms:created>
  <dcterms:modified xsi:type="dcterms:W3CDTF">2024-09-27T11:12:00Z</dcterms:modified>
</cp:coreProperties>
</file>